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2"/>
          <w:lang w:eastAsia="ru-RU"/>
        </w:rPr>
        <w:t>ДИДАКТИЧЕСКИЕ ИГРЫ.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1.     "Источники опасности"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Закрепить знания детей о предметах, которые могут быть источником опасности.                                                                                      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  правила: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Выбрать   предметы,   которые   могут   быть   источником  опасности.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Игровое действие: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Поиск и название предметов.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Детям раздаются игровые карточки с изображением  различных  предметов. Воспитатель предлагает внимательно рассмотреть изображения предметов и ответить на вопросы: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-Что может быть источником пожара?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-Что может быть источником травмы человека (пореза, укуса, укола, ожога, отравления)?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-Что может быть источником гибели человека? Отмечается тот, кто назовёт правильно все изображения.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2.     "Знаешь ли ты?"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Закрепить знания о телефонах служб спасения.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правила: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Выполнять действия, соответствующие изображению.        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действия: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Передвижение фишек по игровому полю в соответствии с количеством выпавших ходов.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 игре принимает участие 4-5 человек, используются фишки разных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цветов. Ребёнок бросает кубик, 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передвигает фишки. Условные обозначения: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-Красный крест  -  назвать телефон скорой помощи;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-Дом  - назвать домашний адрес;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-Милиционер  - назвать телефон милиции;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-Огонь — выбрать из трёх номеров нужный при пожаре;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-Человек в маске — назвать нужный при такой опасности номер;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-Книга - если даётся неправильный ответ, игрок отправляется на эту точку;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-Рука  - если даётся правильный ответ, игрок переходит на эту точку;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-Телефон  - набрать телефон службы безопасности и перейти на финиш.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Побеждает тот, кто быстрее и правильно ответил на все вопросы и пришёл к финишу первым.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3.       "О чём говорит светофор"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Закреплять знание сигналов светофора и соответствующих им действий пешеходов.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Материал: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Карточки с изображением сигналов светофора (горит красный, жёлтый, зелёный), действий пешеходов.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Воспитатель предлагает детям показать сигнал светофора, который обозначает: "иди", "стой", "внимание". Затем показать карточки с изображением действий пешеходов на разные сигналы светофора.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4.     "Четвёртый лишний 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Учить детей предотвращать опасность контактов с опасными предметами (иголки, ножницы, спички, лекарства и др.) Закреплять знания о поведении на улице без взрослых. Различать съедобные грибы и ягоды.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правила: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Найти лишний предмет на карточке. Доказать, почему.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Игровое действие: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Поиск опасного предмета.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Детям раздаются карточки, на каждой изображены четыр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 предмета, один из которых лиш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ний (несёт опасность). Тот, на которого указывает воспитатель (волшебная стрелочка), объясняет, что лишнее и почему.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Карточки: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1. Съедобные грибы и мухомор.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2. Игрушки и гвозди.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3. Игрушки и лекарство.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4. Кисточка, карандаш, ручка, иголка.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5. Малина, клубника, смородина и волчья ягода.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6.  Дети играют в песочнице, катаются на качелях, катаются на санках, мальчик ест сосульку.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 аналогии могут быть представлены и другие комбинации.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5.     "На прогулке"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 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Закреплять  знания  детей  о  правильном  общении, поведении с животными.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Материал: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Карточки с изображением правильных и неправильных действий при встрече с собакой, пчелой, козой, ежом, муравьями в муравейнике.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правила: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 вопрос воспитателя показать картинку с правильным ответом, а затем с неправильными действиями.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Воспитатель  предлагает детям  ответить,  как  бы  они  пост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упили  в  разных ситуациях, воз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никших во время прогулки в выходной день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(на даче, в лесу).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Нужно показать сначала картин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ку с правильным действием, а затем показать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неправильные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-На дороге я повстречал собаку. Можно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,  н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ельзя 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(дети показывают карточку)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-На полянке ко мне подлетела оса (пчела). Можно, нельзя.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-На опушке щиплет травку коза. Можно, нельзя.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-В траве я заметил ежа. Можно, нельзя.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6.     "Телефон"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Закреплять знание номеров телефонов аварийных служб.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Перед ребенком разложены карточки с изображением машин скорой помощи, МЧС, милиции, пожарной, спортивной машины и карточки с номерами 01, 02, 03. Воспитатель предлагает ребёнку выбрать любой номер и найти машину, которая придёт по этому номеру.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7.     "Пожар"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Закрепить знания детей о пожарной безопасности.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правила: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 вопрос воспитателя показать картинку-ответ.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Материал: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Картинки с изображением коробки со спичками, телефоном 01; молнии, попадающей в дерево; утюга; 02; 03; горящего стола; ведра воды.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Игровое действие: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Выбор из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предложенных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- правильной картинки.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Детям раздаются карточки. Воспитатель предлагает ответить на вопрос, показав нужную карточку.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-Отчего происходит пожар?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-Что нужно делать, если случился пожар?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-По какому телефону вызывают помощь?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 правильный ответ ребёнок получает фишку. Выигрывает тот, кто получит больше фишек.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8.     "Игра — дело серьезное"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Учить детей подбирать для игр подходящие предметы,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знать с какими вещами играть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нельзя.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Материал: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Карточки с изображением мяча, ножниц, пирамидки, газовой плиты, спичек, ножа, невал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яш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ки, таблеток, утюга, иголки, куклы, машинки, вилки, стеклянной вазы и др.</w:t>
      </w:r>
      <w:proofErr w:type="gramEnd"/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Перед детьми разложены карточки обратной стороной кверху. Ребёнок достаёт любую, просматривает её и отвечает, можно играть с этой вещью или нет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(объясняя почему).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За правильный ответ получает фишку.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9.      "Тротуар и дети"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Закрепить знания детей о правилах дорожного движения. Учить детей правильно выбирать место для игр. Воспитывать быструю реакцию на происходящее.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Предложите детям построить из кубиков дом с аркой. Арка 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должна быть таких размеров, что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бы через неё могли проехать игрушечные машинки. Попросите детей разместить их перед аркой. Куклы будут изображать мальчиков-футболистов 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или девочек, играющих в "класси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ки". В качестве футбольного мяча можно использовать шарик для пинг-понга, а "классики" изобразить с помощью полосок бумаги или верёвочек. В 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игре одновременно может участво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вать несколько детей, которые меняются ролями. В проц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ессе игры мальчики с помощью ку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кол изображают игру в футбол, а девочки — игру в "класси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ки". При этом один ребёнок прод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вигает игрушечную машинку через арку и громко сигналит. Дети быстро убирают кукол с дороги и переносят подальше от арки. Сюжет можно варь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ировать. Например, из окна игру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шечного дома высовывается зайчик и предупреждает об опасности. Аналогичный сюжет можно разыграть с помощью настольного театра.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10.     "Кто больше назовёт действий"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Учить детей соотносить действия с профессией людей, д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ействующих в чрезвычайных ситуа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циях.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правила: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Называть только одно действие человека данной професс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ии. Если ребёнок не может вспом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нить, он ударяет мячом об пол, ловит его и бросает ведущему.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действия: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Бросание и ловля мяча.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Воспитатель предлагает назвать действие, которое выполняет человек названной профессии, но называть можно только одно действие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(врач, милиционер, пожарный). 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Выигрывает тот, кто больше назовёт действий.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11.     "Игра-соревнование "По грибы"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Закрепить знание съедобных, и несъедобных грибов.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Материал: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Игровое поле, кубик, фишки, корзинки для грибов, съедобные грибы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(подосиновики, белые, подберёзовики).</w:t>
      </w:r>
      <w:proofErr w:type="gramEnd"/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Дети поочерёдно бросают кубик, отсчитывают количество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ходов, ставят фишки. Если попа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дает на мухомор, то фишку возвращают по красной стрелке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, если на бледную поганку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ебё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нок пропускает 2 хода, если на кружок с грибами (съедобными), то в зависимости от цифры на кружке, столько же грибов кладёт себе в корзинку. В 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конце игры подсчитывают количес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тво собранных грибов. У кого больше — тот и выиграл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12.     "Каждой вещи свое место"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lastRenderedPageBreak/>
        <w:t>Дидактическая  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Закреплять представления о  правилах  безопасного поведения, формировать знания о том, что для безопасности все предметы надо убирать на свои места; развивать наблюдательность, внимание; воспитывать желание соблюдать чистоту и порядок дома ив детском саду.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Материал: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игровое поле с изображением кухни; картинки-предметы.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</w:t>
      </w: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коробке лежат картинки-предметы (изображением вниз)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. Каждый ребенок берет одну кар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тинку и кладет ее на игровое поле — на место, объясняя свой выбор.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Варианты: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   На   игровом   поле  «разбросаны»  картинки-предметы. Дети  по  очереди раскладывают их на место;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   На макете разложить все предметы на свои места, сначала на «кухне», а потом и во всей «квартире».                                   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   То же в игровом уголке.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13.      "Что, где, когда?"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Закрепить умение правильно вести себя в экстремальной ситуации.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правила: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Ответить на вопрос игровых персонажей.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Воспитатель предлагает поиграть в игру. На столе лежат письма от сказочных персонажей, в центре волчок.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Воспитатель раскручивает волчок, берёт письмо по стрелке, зачитывает детям вопрос. Дети советуются и отвечают. За правильный ответ получают фишку.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Если   будет   неправильный   ответ,    то    обязательно    воспитатель   говорит правильный.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Письмо 1: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Часто приходится работать с огнём. Как поступить, если загорюсь сам.              </w:t>
      </w:r>
    </w:p>
    <w:p w:rsidR="0009292C" w:rsidRPr="00D109C1" w:rsidRDefault="0009292C" w:rsidP="0009292C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(Змей Горыныч).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Ответ: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Если сам горишь, беда,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даже если голова.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Хватай одеяло, пальто, покрывало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залезай с головою туда.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Ну а если есть вода,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Это просто красота.                 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Водой смело обливайся,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Лей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побольше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, не стесняйся.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тогда огонь погаснет.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Это всем ребятам ясно.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Письмо 2:</w:t>
      </w:r>
    </w:p>
    <w:p w:rsidR="0009292C" w:rsidRPr="00D109C1" w:rsidRDefault="0009292C" w:rsidP="0009292C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Ребята, отморозил в проруби хвост. Помогите.</w:t>
      </w:r>
    </w:p>
    <w:p w:rsidR="0009292C" w:rsidRPr="00D109C1" w:rsidRDefault="0009292C" w:rsidP="0009292C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(Волк).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Ответ: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Если отморозил хвост, или пальцы, или нос,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Вот тебе совет такой —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потеплее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их накрой,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Чаю тёплого попей, а потом к врачу скорей!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Письмо 3: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По тропинке прыгал зайчик,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 поранил сильно пальчик.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Оказался перелом.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Как же быть ему потом?          </w:t>
      </w:r>
    </w:p>
    <w:p w:rsidR="0009292C" w:rsidRPr="00D109C1" w:rsidRDefault="0009292C" w:rsidP="0009292C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(Зайчик).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Ответ: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Перелом, перелом,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Шины ищем мы потом.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Две накладываем шины.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Если шины рядом нет,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То берём линеечку,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Или просто реечку.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 размеру отломили,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Аккуратно приложили,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Бинтом перемотали,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Врача вызывали.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Письмо 4: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Часто приходится оставаться дома одним. Мама уходит за молоком. Как быть, если кто-то постучится?            </w:t>
      </w:r>
    </w:p>
    <w:p w:rsidR="0009292C" w:rsidRPr="00D109C1" w:rsidRDefault="0009292C" w:rsidP="0009292C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(Семеро козлят).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Ответ: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Звонят или постучали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Ты к дверям не подбегай.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Сразу дверь не открывай.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Ты в глазок посмотри,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Кто пришёл, определи.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Если кто-то незнакомый,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Ни за что не открывай.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Письмо 5: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Бабушка переехала в город и заболела. Надо идти навестить её. Боюсь заблудиться. Как поступить, если заблужусь?  </w:t>
      </w:r>
    </w:p>
    <w:p w:rsidR="0009292C" w:rsidRPr="00D109C1" w:rsidRDefault="0009292C" w:rsidP="0009292C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(Красная Шапочка).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Ответ: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Знайте, в городе всегда заблудиться можно.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поэтому ведите себя очень осторожно.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 чужим дядям, к чужим тётям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Вы не подходите.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Только милиционеру свой адрес сообщите.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Письмо 6: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 xml:space="preserve">Ребята! Поступил в школу, хочу быть умным, как </w:t>
      </w:r>
      <w:proofErr w:type="spellStart"/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Знайка</w:t>
      </w:r>
      <w:proofErr w:type="spellEnd"/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, но школа через дорогу. Боюсь попасть под машину.        </w:t>
      </w:r>
    </w:p>
    <w:p w:rsidR="0009292C" w:rsidRPr="00D109C1" w:rsidRDefault="0009292C" w:rsidP="0009292C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(Незнайка).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Ответ: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Правила движения знайте наизусть!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Красный свет — дороги нет!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Жёлтый — будь внимателен!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 зелёный свет иди —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Все дороги впереди.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14.      "Одень куклу"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 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Учить   детей   различать   одежду   по   характерным особенностям професси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</w:t>
      </w:r>
      <w:proofErr w:type="gramEnd"/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пожарный,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спасатель, милиционер, повар, врач и др.).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Закрепить знание детей о назначении одежды в зависимости от времени года и его занятий в данное время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(спорт, прогулка, отдых, лето, зима, осень, весна).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действия: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Одеть куклу в соответствии с ситуацией, профессией.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 игровой форме предлагается детям одеть куклу для определённой цели: день рождения, спортивный праздник и так далее, или в соответствии с названной профессией. Отмечается тот, кто правильно выполнит задание.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15. "Соедини по точкам"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Закреплять представления об источниках опасности в быту;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развивать мелкую моторику, зак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реплять навыки пользования карандашом, умение вести л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инию по точкам; воспитывать уме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ние доводить начатое дело до конца.                                                                                                          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Материал: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карточки с контурами предметов из точек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(утюг, плита).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действия: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соединить точки, раскрасить  и рассказать, чем опасен данный предмет.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lastRenderedPageBreak/>
        <w:t>16.    "Мы - спасатели"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Закреплять представления об опасных ситуациях в быту, о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правильных действиях в конкрет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ных ситуациях; развивать внимание; воспитывать сочувс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твенное отношение к пострадавше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му.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Материал: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Игровая карта с тремя пустыми окошками (одно сверху, два - внизу);  картинки,  на  которых   изображены   дети   в   конкретных   опасных ситуациях; набор карточек с изображением правильных действий.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действия: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Выбор детьми карточек с изображением тех действий, которые необходимо выполнить в той или иной ситуации и последовательно их разложить.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17.     "Разложи по порядку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Ознакомить детей с порядком действи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й при пожаре. Используются картин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ки с изображениями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    сообщение по телефону «01» о пожаре;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    эвакуация людей;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   тушение пожара взрослыми до приезда пожарных, если это не опасно;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 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встреча пожарных;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    работа пожарных.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действия: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Дети должны разложить карточки в нужном порядке и рассказать об изображенных на них действиях.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18.    "Сложи картинку (</w:t>
      </w:r>
      <w:proofErr w:type="spellStart"/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пазл</w:t>
      </w:r>
      <w:proofErr w:type="spellEnd"/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)"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Картинку по пожарной тематике наклеивают на картон и разрезают на несколько частей.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Игровые действия: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Играть можно двумя командами. В этом случае интереснее использовать две картинки, так что при игре части обеих картинок можно перемешать. Выигрывает тот, кто быстрее соберет картинку.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Показывается рисунок или плакат, на котором изображено несколько примеров нарушения правил пожарной безопасности. Ведущий называет число нарушений и предлагает ребятам за одну-две минуты назвать и показать их. Побеждает тот, кто назовет всё быстро и правильно.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 На картинке нарисованы пожарный, повар, доктор, милиц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ионер, и каждый из них занимает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ся не по своей профессии.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Ребенок по картинке должен рассказать, что перепутал художник.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19.    "Буриме"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Дидактическая задача: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Развить фонематический слух, умение рифмовать, закрепля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ть знания о пожарной безопаснос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ти.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 xml:space="preserve">Ведущий читает </w:t>
      </w:r>
      <w:proofErr w:type="spell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двустрочные</w:t>
      </w:r>
      <w:proofErr w:type="spell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стихи, последнее слово во второй строчке дети придумывают сами, рифмуя его с последним словом предыдущей строки.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Пожар мы быстро победим,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Коль позвоним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...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(«01»).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Если стал гореть забор,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Доставай скорей...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(топор).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Если всё в дыму у нас,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Надевай...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(противогаз).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У пожарных не напрасно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Цвет машины ярко...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(красный)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Наш брандспойт был очень старый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не мог тушить...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(пожары).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Мчалась лестница всё выше,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Поднялась до самой...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(крыши)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Вдоль по улице, как птица,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 пожар машина...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(мчится).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 пожаре ждет беда,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Если кончилась...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(вода).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Чтоб огонь нам одолеть,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Надо вовремя…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(успеть).                                     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Ох, опасные сестрички,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Эти маленькие…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(спички).       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Знать обязан каждый-житель,         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Где висит...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(огнетушитель).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               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При пожаре не зевай,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Огонь водою...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(заливай).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Деревянные сестрички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 коробочке. Это...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(спички).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Коль не тратишь время даром,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Быстро справишься с...</w:t>
      </w:r>
    </w:p>
    <w:p w:rsidR="0009292C" w:rsidRPr="00D109C1" w:rsidRDefault="0009292C" w:rsidP="0009292C">
      <w:pPr>
        <w:spacing w:after="0" w:line="240" w:lineRule="auto"/>
        <w:ind w:left="5104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(пожаром).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2"/>
          <w:lang w:eastAsia="ru-RU"/>
        </w:rPr>
        <w:t>ПОДВИЖНЫЕ ИГРЫ   И   ФИЗКУЛЬТМИНУТКИ.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lastRenderedPageBreak/>
        <w:t>Цель: 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Показать студентам специфику проведения подвиж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ных игр, содержание которых свя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зано с обучением дошкольников правилам и навыкам безопасности жизнедеятельности.                                                                                 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Оборудование: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 Описание подвижных игр.     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Атрибуты к подвижным играм.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Тексты физкультминуток.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Движение - непременный спутник познания и развития в дошкольном возрасте. На занятиях по безопасности жизнедеятельности в дошкольном образовательном учреждении подвижны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 игры и физкультминутки исполь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зуются не только как момент </w:t>
      </w:r>
      <w:proofErr w:type="spell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двигателъно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-э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моциональной разрядки, но и как материал для действенного закрепления знаний и умений по конкретной теме. Нашему вниманию предлагаются как народные, так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и авторские подвижные игры, ко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торые Вы можете использовать при разработке конспектов занятий.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Вопросы и задания для самостоятельной работы: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1.</w:t>
      </w:r>
      <w:r w:rsidRPr="00D109C1">
        <w:rPr>
          <w:rFonts w:ascii="Times New Roman" w:eastAsia="Times New Roman" w:hAnsi="Times New Roman" w:cs="Times New Roman"/>
          <w:b/>
          <w:bCs/>
          <w:color w:val="C1A48A"/>
          <w:sz w:val="28"/>
          <w:lang w:eastAsia="ru-RU"/>
        </w:rPr>
        <w:t>   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Провести    на    педагогической    практике    одну    из   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подвижных    игр    и проанали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зировать результаты работы по следующим позициям: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    Была ли достигнута дидактическая цель проведения данной игры?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     Какой  компонент  игры  вызвал   больший  интерес:   содержательный  или двигательный?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•     Какие   рекомендации   по   совершенствованию   содержания   и   методики проведения игры Вы могли бы предложить?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  Составить свой вариант подвижной игры по одной из тем.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2"/>
          <w:lang w:eastAsia="ru-RU"/>
        </w:rPr>
        <w:t>ПОДВИЖНЫЕ ИГРЫ.</w:t>
      </w:r>
    </w:p>
    <w:p w:rsidR="0009292C" w:rsidRPr="00D109C1" w:rsidRDefault="0009292C" w:rsidP="0009292C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"Трамвай" (Автобус, троллейбус)</w:t>
      </w:r>
    </w:p>
    <w:p w:rsidR="0009292C" w:rsidRPr="00D109C1" w:rsidRDefault="0009292C" w:rsidP="0009292C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(для младшей группы)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Дети (5-6) стоят на расстоянии шага друг за другом, одной рукой держась за цветной шнур — это трамвай. Воспитатель поднимает зелёный флажок, "трамвай" двигается шагом, потом бегом. Дети должны уметь согласовывать движения — не набегать на переднего товарища, не отставать, не выходить в сторону. Воспитатель поднимает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красный флажок, "трамвай" оста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навливается, дети поворачиваются, берутся другой рукой за шнур и с появлением зелёного флажка начинают движение.</w:t>
      </w:r>
    </w:p>
    <w:p w:rsidR="0009292C" w:rsidRPr="00D109C1" w:rsidRDefault="0009292C" w:rsidP="0009292C">
      <w:pPr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"Больной воробушек"</w:t>
      </w:r>
    </w:p>
    <w:p w:rsidR="0009292C" w:rsidRPr="00D109C1" w:rsidRDefault="0009292C" w:rsidP="0009292C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(для младшей группы)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Дети сидят на стульях. Рядом около них лежит "в кроватк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е" больной воробушек. Дети изме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ряют ему температуру, смотрят его плечики, трогают живот,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ноги, руки, спрашивают, что бо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лит. Воспитатель читает стихи, дети повторяют движения и отвечают на вопросы.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-Дома ли кум воробей? — Дома.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-Что он делает? —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Болен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лежит.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-Что у него болит? — Плечики.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-Сходи, кума, в огород, сорви травы гречки, попарь ему плечики!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-Парила, кумушка, парила, голубушка. Пар его не берёт, только сердцу придаёт.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(Дети встают, бегают, ищут травку, лечат  воробья).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-Дома ли кум воробей? — Дома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-Что он делает? —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Болен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лежит.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-Что у него болит? — Животик.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-Сходи, кума, в огород, сорви травки репеёк, попарь ему животик!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-Парила, кумушка, парила, голубушка. Пар его не берёт, только сердцу придаёт.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(Дети делают всё тоже).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-Дома ли кум воробей? — Дома.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-Что он делает? —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Болен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лежит.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-Что у него болит? — Пяточки.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-Сходи, кума, в огород, сорви травки пяточки, попарь ему пяточки!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-Парила, кумушка, парила, голубушка. Пар его не берёт, только сердцу придаёт.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Ох, не знала кумушка, кумушка-голубушка, что лечить самой нельзя. Надо вызывать врача!</w:t>
      </w:r>
    </w:p>
    <w:p w:rsidR="0009292C" w:rsidRPr="00D109C1" w:rsidRDefault="0009292C" w:rsidP="0009292C">
      <w:pPr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"Зайка"</w:t>
      </w:r>
    </w:p>
    <w:p w:rsidR="0009292C" w:rsidRPr="00D109C1" w:rsidRDefault="0009292C" w:rsidP="0009292C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(для младшей группы)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 начале игры дети сидят на стульях на одной стороне комнаты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(они зайки).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Воспитатель: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Пойдёмте гулять.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Все выбегают на середину комнаты.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Воспитатель читает стихи, дети повторяют за ним движения.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Зайка беленький сидит и ушами шевелит.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Вот так, вот так, он ушами  шевелит.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Зайке холодно сидеть, надо лапочки погреть.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Хлоп-хлоп-хлоп, надо лапочки погреть.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Зайке холодно стоять, надо зайке поскакать.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Скок-скок-скок-скок</w:t>
      </w:r>
      <w:proofErr w:type="spell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, надо зайке поскакать.</w:t>
      </w:r>
    </w:p>
    <w:p w:rsidR="0009292C" w:rsidRPr="00D109C1" w:rsidRDefault="0009292C" w:rsidP="0009292C">
      <w:pPr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"Лохматый пёс"</w:t>
      </w:r>
    </w:p>
    <w:p w:rsidR="0009292C" w:rsidRPr="00D109C1" w:rsidRDefault="0009292C" w:rsidP="0009292C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(для младшей группы).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Ребёнок изображает собаку; он сидит на стуле в конце площадки и делает вид, что спит. Остальные дети находятся в другом конце помещения, за чертой — дом. Они тихо подходят к собаке.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говорит: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Вот сидит лохматый пёс.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 лапы свой, уткнувши нос.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Собака просыпается, встаёт, лает. Дети убегают в дом — встают за черту.</w:t>
      </w:r>
    </w:p>
    <w:p w:rsidR="0009292C" w:rsidRPr="00D109C1" w:rsidRDefault="0009292C" w:rsidP="0009292C">
      <w:pPr>
        <w:numPr>
          <w:ilvl w:val="0"/>
          <w:numId w:val="5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"Птицы и дождь"</w:t>
      </w:r>
    </w:p>
    <w:p w:rsidR="0009292C" w:rsidRPr="00D109C1" w:rsidRDefault="0009292C" w:rsidP="0009292C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(для средней группы).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Игра проводится с подгруппой детей. Птицы бегают по площадке.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говорит: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"Дождь пошёл", "Буря налетела" и т.п.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Птицы спешат укрыться на дереве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(гимнастической стенке).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Через некоторое время </w:t>
      </w: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говорит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: "Дождь прошёл, выглянуло солнце".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Дети слезают и вновь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бегают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но площадке.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Игра повторяется 3, 4 раза.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Воспитатель следит, чтобы птицы облетали всю площадку.</w:t>
      </w:r>
    </w:p>
    <w:p w:rsidR="0009292C" w:rsidRPr="00D109C1" w:rsidRDefault="0009292C" w:rsidP="0009292C">
      <w:pPr>
        <w:numPr>
          <w:ilvl w:val="0"/>
          <w:numId w:val="6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"Храбрые пожарные"</w:t>
      </w:r>
    </w:p>
    <w:p w:rsidR="0009292C" w:rsidRPr="00D109C1" w:rsidRDefault="0009292C" w:rsidP="0009292C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(для старшей группы)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Дети сидят на скамейках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.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— дежурят в помещении пожарной охраны.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 сигналу </w:t>
      </w: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"Тревога"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— быстро встают, строятся четвёрками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(двое впереди, двое сзади),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берутся за руки, изображая машины, и бегу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т-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(едут на пожар).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 сигналу </w:t>
      </w: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"Приехали"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— дети останавливаются и перестраиваются полукругом, а по сигналу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"Работу начинай"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— как бы качают насосом воду.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"Топорами балки рушим"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— воспитатель, произнося эти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слова, показывает, какие движе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ния руками нужно делать. Дети повторяют эти упражнения несколько раз.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"Из брандспойтов пламя тушим!"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— все делают повороты вправо и влево, направляя руки в ту же сторону.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"Тёмным облаком густым, вслед за нами вьётся дым",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— говорит воспитатель, все, под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ражая его движениям, поднимают руки вверх и разводят их в стороны, как бы отгоняя дым.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продолжает: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"А огонь всё выше, выше, полезай скорей на крышу!"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— все влезают на гимнастическую стенку, переходят от одного звена к другому или перелезают с одной стороны на другую, затем спускаются вниз.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"</w:t>
      </w:r>
      <w:proofErr w:type="gramStart"/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Псе</w:t>
      </w:r>
      <w:proofErr w:type="gramEnd"/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 xml:space="preserve"> пожарные, назад!"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— говорит Воспитатель. Дети снова становятся четвёрками и бегут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.</w:t>
      </w: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"</w:t>
      </w:r>
      <w:proofErr w:type="gramEnd"/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Едут тише, не спешат!"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— дети, замедляя бег, затем идут шагом и останавливаются.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Воспитатель заканчивает: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"Поработали недаром, сл</w:t>
      </w: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авно справились ..."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Дети  произносят хором: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"... с пожаром!".</w:t>
      </w:r>
    </w:p>
    <w:p w:rsidR="0009292C" w:rsidRPr="00D109C1" w:rsidRDefault="0009292C" w:rsidP="0009292C">
      <w:pPr>
        <w:numPr>
          <w:ilvl w:val="0"/>
          <w:numId w:val="7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Игра-эстафета "Пожарные"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(для подготовительной группы)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Разделить детей на две команды.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1.   Каждый ребёнок из каждой команды бежит до гимнастической лестницы и залезает на неё, после этого возвращается к своей команде и передаёт э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стафету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другому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и так повторяет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ся, пока вся команда не выполнит это задание.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2.  Эстафета с вёдрами. Каждый ребёнок из каждой кома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нды должен с двумя вёдрами добе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жать до домика, обежать его, при этом говорить: "Водолей, водолей, вылей воду из ушей", а йотом возвращается к своей команде и передаёт вёдра следующему игроку и так далее.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3.   Эстафета с песком. Играющим предлагается перекидать песок с помощью лопаты из песочницы в специальные корзины, а потом засыпать костёр.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В конце игры объявляем победителей и говорим, что все 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дети хорошо справились с постав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ленной задачей. И что они теперь могут быть настоящими помощниками пожарных.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А теперь, в заключение нашей эстафеты, мы с вами закрепим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"Правила пожарной безопасности":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1. Не играть со спичками.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2. Без взрослых не пользоваться электроприборами.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3. Не разводить без взрослых костры на улицах.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4. Не зажигать на ёлках свечи.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5. Не пользоваться неисправными электроприборами.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А также необходимо знать "Правила поведения при пожаре":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1. Заметили пожар, надо звонить 01.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2. Не бояться поставить в известность взрослых, и они вам помогут.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3. Не пытаться прятаться в шкафы и под кровати.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4. Попробовать затушить своими силами: песком, водой.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5.  При возгорании электробытовых приборов водой огонь не тушить, попробовать сбить пламя плотным одеялом.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6.  Если не удаётся погасить пламя, нужно выйти из помещения, плотно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закрыв дверь и ждать пожарных.</w:t>
      </w:r>
    </w:p>
    <w:p w:rsidR="0009292C" w:rsidRPr="00D109C1" w:rsidRDefault="0009292C" w:rsidP="0009292C">
      <w:pPr>
        <w:numPr>
          <w:ilvl w:val="0"/>
          <w:numId w:val="8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''Спички в коробке"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(для подготовительной группы).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Цель: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Развивать умение бегать парами, увертываясь от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ловящего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; развивать речь, внимание, ориентировку в пространстве.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Дети, стоя кучкой, говорят: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Мы - сестрички,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Мы все-спички.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Разбегайтесь кто куда,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А не то вас ждет беда!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Двое водящих, взявшись за руки, предупреждают: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Ну-ка, спички, берегитесь,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 коробок не попадитесь!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Все разбегаются по площадке.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Водящие ловят «спички», заключив их в замкнутый круг, сцепив руки. Когда большинство игроков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пойманы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, игра повторяется с новыми водящими.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Другой вариант - водящим может быть один из игроков, в руках которого обруч. Обручем он ловит «спички», набрасывая его на них сверху.</w:t>
      </w:r>
    </w:p>
    <w:p w:rsidR="0009292C" w:rsidRPr="00D109C1" w:rsidRDefault="0009292C" w:rsidP="0009292C">
      <w:pPr>
        <w:numPr>
          <w:ilvl w:val="0"/>
          <w:numId w:val="9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lastRenderedPageBreak/>
        <w:t>"Если возник пожар"</w:t>
      </w:r>
    </w:p>
    <w:p w:rsidR="0009292C" w:rsidRPr="00D109C1" w:rsidRDefault="0009292C" w:rsidP="0009292C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(для подготовительной группы)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Дети стоят в кругу. В руках у воспитателя воздушный шар. Играющий должен быстро сказать последнее слово стихотворной строки и передать шар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другому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. Если участник замедлил с ответом или ответил неправильно, он выбывает из игры, а шар вновь переходит к ведущему. 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Стол и шкаф сгорели разом.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Кто сушил бельё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над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...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Ребёнок: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Газом.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(Передача шара).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Пламя прыгнуло в листву.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Кто у дома жёг ...</w:t>
      </w: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Ребёнок: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Листву.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 (Передача шара).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Кто бросал в огонь при этом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Незнакомые...</w:t>
      </w: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Ребёнок: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Предметы.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(Передача шара).</w:t>
      </w: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        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Ведущий: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Помни каждый гражданин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Этот номер...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Ребёнок: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... 01.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 (Передача шара).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Ведущий: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Дым увидел — не зевай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пожарных...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Ребёнок: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... Вызывай.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(Передача шара).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 xml:space="preserve"> 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Этот шар в руках недаром,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Раньше, если был пожар,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Ввысь взмывал сигнальный шар —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Звал пожарных в бой с пожаром.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Где с огнём беспечны люди,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Там взовьётся в небо шар,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Там всегда грозить нам будет Злой...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Ребёнок: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Пожар.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(Передача шара).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Раз, два, три, четыре —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У кого пожар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...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Ребёнок: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lastRenderedPageBreak/>
        <w:t>В квартире.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(Передача шара).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Дым столбом поднялся вдруг.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Кто не выключил...  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Ребёнок: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Утюг.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(Передача шара).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Красный отблеск побежал.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Кто со спичками...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Ребёнок: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Играл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. (Передача шара)</w:t>
      </w:r>
    </w:p>
    <w:p w:rsidR="0009292C" w:rsidRPr="00D109C1" w:rsidRDefault="0009292C" w:rsidP="0009292C">
      <w:pPr>
        <w:numPr>
          <w:ilvl w:val="0"/>
          <w:numId w:val="10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"Огонь и вода"</w:t>
      </w:r>
    </w:p>
    <w:p w:rsidR="0009292C" w:rsidRPr="00D109C1" w:rsidRDefault="0009292C" w:rsidP="0009292C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(для старшей группы)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Цель: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Сформировать у детей понятие о том, что огонь нужно быстро тушить водой.   Развивать   ловкость,   смелость,   быстроту   реакции,   умение   бегать, увертываясь от 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ловящего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. Воспитывать уважение, интерес к труду пожарных. Учить выполнять правила игры.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Материал: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Красные ленточки на группу детей, несколько голубых повязок.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Одному-двум детям на руку повязываются голубые повязки, и они становятся «водой». Остальным детям дают красные ленточки («огонь»), которые прикрепляются к одежде сзади. По сигналу ведущего (судьи) дети с голубыми повязками должны собрать все красные ленты с убегающих детей, т.е. «потушить огонь».</w:t>
      </w:r>
    </w:p>
    <w:p w:rsidR="0009292C" w:rsidRPr="00D109C1" w:rsidRDefault="0009292C" w:rsidP="0009292C">
      <w:pPr>
        <w:numPr>
          <w:ilvl w:val="0"/>
          <w:numId w:val="11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"Огненный дракон "</w:t>
      </w:r>
    </w:p>
    <w:p w:rsidR="0009292C" w:rsidRPr="00D109C1" w:rsidRDefault="0009292C" w:rsidP="0009292C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(для подготовительной группы)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Цель: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Совершенствовать физические навыки, умение идти приставным шагом, ползать. Развивать быстроту реакции, точность, ловкость, смелость.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Игроки становятся в круг, берутся за руки, идут по кругу приставным шагом, на каждый круг говорят: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Огненный дракон, уходи вон!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«Спящий дракон» лежит в центре круга. Когда он встает, выпрямляется и машет на уровне груди алыми лентами («язычками пламени»), игроки разбегаются.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Дракон произносит: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Языки огня всё ближе, ближе.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Нагибайтесь ниже, ниже.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Все   игроки  должны  увертываться,   наклоняться   низко,   ползти,  чтоб водящий не задел их.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Те, кого дракон не задел, возвращаются в круг.</w:t>
      </w:r>
    </w:p>
    <w:p w:rsidR="0009292C" w:rsidRPr="00D109C1" w:rsidRDefault="0009292C" w:rsidP="0009292C">
      <w:pPr>
        <w:numPr>
          <w:ilvl w:val="0"/>
          <w:numId w:val="12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"Птенчики в беде"</w:t>
      </w:r>
    </w:p>
    <w:p w:rsidR="0009292C" w:rsidRPr="00D109C1" w:rsidRDefault="0009292C" w:rsidP="0009292C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(для подготовительной группы)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Цель: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Развивать быстроту реакции, ловкость, ориентировку в пространстве. Формировать чувство долга, сострадания к животному миру, желание оказать помощь ближнему; формировать ценностные эмоции.</w:t>
      </w:r>
    </w:p>
    <w:p w:rsidR="0009292C" w:rsidRPr="00D109C1" w:rsidRDefault="0009292C" w:rsidP="0009292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игры.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a</w:t>
      </w:r>
      <w:proofErr w:type="spellEnd"/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площадке чертится несколько кругов, в них - гнезда с «птенчиками» (детьми). Выбирается Злой Огонь, который бродит по лесам, полям, лугам, болотам, разбрасывает искры пламени (красные ленточки) и делает пожар. Задача остальных играющих (юных защитников леса) - поймать на лету ленточк</w:t>
      </w:r>
      <w:proofErr w:type="gramStart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и-</w:t>
      </w:r>
      <w:proofErr w:type="gramEnd"/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«искорки», чтобы они не попали в гнездо, и спасти птенчиков от беды. Игра считается законченной, когда все «искорки» потушены.</w:t>
      </w:r>
    </w:p>
    <w:p w:rsidR="0009292C" w:rsidRPr="00D109C1" w:rsidRDefault="0009292C" w:rsidP="0009292C">
      <w:pPr>
        <w:numPr>
          <w:ilvl w:val="0"/>
          <w:numId w:val="13"/>
        </w:num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"Медведь и пчёлы</w:t>
      </w:r>
      <w:r w:rsidRPr="00D109C1">
        <w:rPr>
          <w:rFonts w:ascii="Times New Roman" w:eastAsia="Times New Roman" w:hAnsi="Times New Roman" w:cs="Times New Roman"/>
          <w:color w:val="444444"/>
          <w:sz w:val="36"/>
          <w:lang w:eastAsia="ru-RU"/>
        </w:rPr>
        <w:t>"</w:t>
      </w:r>
    </w:p>
    <w:p w:rsidR="0009292C" w:rsidRPr="00D109C1" w:rsidRDefault="0009292C" w:rsidP="0009292C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(для старшей группы)</w:t>
      </w:r>
    </w:p>
    <w:p w:rsidR="0009292C" w:rsidRPr="00D109C1" w:rsidRDefault="0009292C" w:rsidP="0009292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Дети распределяются на две неравные подгруппы. Одна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(около трети детей)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— медведи, другая — пчёлы. На расстоянии 3-5 метров от гимнастической стенки очерчивают лес, в 8-10 метрах — луг. Пчёлы помещаются на гимнастической стенке </w:t>
      </w:r>
      <w:r w:rsidRPr="00D109C1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(в улье).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По сигналу воспитателя пчёлы летят на луг за мёдом и жужжат. Как только все пчёлы улетят, медведи влезают на стенку — в улей — и лакомятся мёдом. По сигналу воспит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ателя пчёлы летят и жалят медве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дей, дотрагиваясь до них рукой, не успевших убежать в лес. Затем пчёлы возвращаются в улей, и игра продолжается. Ужаленный медведь 1 раз не вы</w:t>
      </w:r>
      <w:r>
        <w:rPr>
          <w:rFonts w:ascii="Times New Roman" w:eastAsia="Times New Roman" w:hAnsi="Times New Roman" w:cs="Times New Roman"/>
          <w:color w:val="444444"/>
          <w:sz w:val="28"/>
          <w:lang w:eastAsia="ru-RU"/>
        </w:rPr>
        <w:t>ходит за мёдом. После 2-3 повто</w:t>
      </w:r>
      <w:r w:rsidRPr="00D109C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рений игры дети меняются ролями.</w:t>
      </w:r>
    </w:p>
    <w:p w:rsidR="00074B70" w:rsidRDefault="00074B70"/>
    <w:sectPr w:rsidR="00074B70" w:rsidSect="00074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2F2"/>
    <w:multiLevelType w:val="multilevel"/>
    <w:tmpl w:val="CA20D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A4A80"/>
    <w:multiLevelType w:val="multilevel"/>
    <w:tmpl w:val="C4E2B3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26CC5"/>
    <w:multiLevelType w:val="multilevel"/>
    <w:tmpl w:val="03F066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04119"/>
    <w:multiLevelType w:val="multilevel"/>
    <w:tmpl w:val="47782E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97206"/>
    <w:multiLevelType w:val="multilevel"/>
    <w:tmpl w:val="61B0F8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5400F6"/>
    <w:multiLevelType w:val="multilevel"/>
    <w:tmpl w:val="137E0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76B41"/>
    <w:multiLevelType w:val="multilevel"/>
    <w:tmpl w:val="B0067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1C4360"/>
    <w:multiLevelType w:val="multilevel"/>
    <w:tmpl w:val="0F906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1A415F"/>
    <w:multiLevelType w:val="multilevel"/>
    <w:tmpl w:val="1AF2FA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310303"/>
    <w:multiLevelType w:val="multilevel"/>
    <w:tmpl w:val="4E20B7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6F7B67"/>
    <w:multiLevelType w:val="multilevel"/>
    <w:tmpl w:val="F1F633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997AFE"/>
    <w:multiLevelType w:val="multilevel"/>
    <w:tmpl w:val="812E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221C4B"/>
    <w:multiLevelType w:val="multilevel"/>
    <w:tmpl w:val="2BEA0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92C"/>
    <w:rsid w:val="00074B70"/>
    <w:rsid w:val="0009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4177</Words>
  <Characters>23815</Characters>
  <Application>Microsoft Office Word</Application>
  <DocSecurity>0</DocSecurity>
  <Lines>198</Lines>
  <Paragraphs>55</Paragraphs>
  <ScaleCrop>false</ScaleCrop>
  <Company>Microsoft</Company>
  <LinksUpToDate>false</LinksUpToDate>
  <CharactersWithSpaces>27937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</dc:creator>
  <cp:lastModifiedBy>Казак</cp:lastModifiedBy>
  <cp:revision>1</cp:revision>
  <dcterms:created xsi:type="dcterms:W3CDTF">2016-01-30T16:35:00Z</dcterms:created>
  <dcterms:modified xsi:type="dcterms:W3CDTF">2016-01-30T16:41:00Z</dcterms:modified>
</cp:coreProperties>
</file>