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4C0" w:rsidRPr="008C34C0" w:rsidRDefault="008C34C0" w:rsidP="008C34C0">
      <w:pPr>
        <w:spacing w:before="240" w:after="240" w:line="420" w:lineRule="atLeast"/>
        <w:outlineLvl w:val="0"/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</w:pPr>
      <w:r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 xml:space="preserve">         </w:t>
      </w:r>
      <w:r w:rsidRPr="008C34C0"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>Про диких животных</w:t>
      </w:r>
      <w:r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 xml:space="preserve">    «</w:t>
      </w:r>
      <w:proofErr w:type="gramStart"/>
      <w:r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>К</w:t>
      </w:r>
      <w:r w:rsidRPr="008C34C0"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>то</w:t>
      </w:r>
      <w:proofErr w:type="gramEnd"/>
      <w:r w:rsidRPr="008C34C0"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 xml:space="preserve"> где живет и чем питается</w:t>
      </w:r>
      <w:r>
        <w:rPr>
          <w:rFonts w:ascii="Georgia" w:eastAsia="Times New Roman" w:hAnsi="Georgia" w:cs="Helvetica"/>
          <w:b/>
          <w:bCs/>
          <w:color w:val="CF484E"/>
          <w:kern w:val="36"/>
          <w:sz w:val="39"/>
          <w:szCs w:val="39"/>
          <w:lang w:eastAsia="ru-RU"/>
        </w:rPr>
        <w:t>»</w:t>
      </w:r>
    </w:p>
    <w:p w:rsidR="008C34C0" w:rsidRPr="008C34C0" w:rsidRDefault="008C34C0" w:rsidP="008C34C0">
      <w:pPr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Что должен знать дошкольник про животных? Во-первых, дикое это животное или домашнее, животное леса</w:t>
      </w:r>
      <w:proofErr w:type="gramStart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  <w:proofErr w:type="gramEnd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Во-вторых, в каком "домике" живет животное, если оно дикое: это может быть нора, берлога, дупло или животное совсем не делает себе домика. В-третьих, чем это животное питается. Увлекательный рассказ - то, что нужно. И обязательно сопроводить этот рассказ о животных картинками, ведь мы же знаем, что зрительная память очень помогает в обучении дошкольника. Поговорим с ребенком о диких животных и покажем карточки - </w:t>
      </w:r>
      <w:proofErr w:type="spellStart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мнемотаблицы</w:t>
      </w:r>
      <w:proofErr w:type="spellEnd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так малыши лучше заинтересуются темой и запомнят все подробности визуально, образно.</w:t>
      </w:r>
    </w:p>
    <w:p w:rsidR="008C34C0" w:rsidRPr="008C34C0" w:rsidRDefault="008C34C0" w:rsidP="008C34C0">
      <w:pPr>
        <w:spacing w:before="240" w:after="240" w:line="360" w:lineRule="atLeast"/>
        <w:ind w:left="135"/>
        <w:outlineLvl w:val="1"/>
        <w:rPr>
          <w:rFonts w:ascii="Georgia" w:eastAsia="Times New Roman" w:hAnsi="Georgia" w:cs="Helvetica"/>
          <w:b/>
          <w:bCs/>
          <w:color w:val="FF6600"/>
          <w:sz w:val="33"/>
          <w:szCs w:val="33"/>
          <w:lang w:eastAsia="ru-RU"/>
        </w:rPr>
      </w:pPr>
      <w:r w:rsidRPr="008C34C0">
        <w:rPr>
          <w:rFonts w:ascii="Georgia" w:eastAsia="Times New Roman" w:hAnsi="Georgia" w:cs="Helvetica"/>
          <w:b/>
          <w:bCs/>
          <w:color w:val="FF6600"/>
          <w:sz w:val="33"/>
          <w:szCs w:val="33"/>
          <w:lang w:eastAsia="ru-RU"/>
        </w:rPr>
        <w:t>Дикие животные леса</w:t>
      </w:r>
    </w:p>
    <w:p w:rsidR="008C34C0" w:rsidRPr="008C34C0" w:rsidRDefault="008C34C0" w:rsidP="008C34C0">
      <w:pPr>
        <w:spacing w:before="240" w:after="240" w:line="300" w:lineRule="atLeast"/>
        <w:ind w:left="135"/>
        <w:outlineLvl w:val="2"/>
        <w:rPr>
          <w:rFonts w:ascii="Georgia" w:eastAsia="Times New Roman" w:hAnsi="Georgia" w:cs="Helvetica"/>
          <w:b/>
          <w:bCs/>
          <w:color w:val="808080"/>
          <w:sz w:val="27"/>
          <w:szCs w:val="27"/>
          <w:lang w:eastAsia="ru-RU"/>
        </w:rPr>
      </w:pPr>
      <w:r>
        <w:rPr>
          <w:rFonts w:ascii="Georgia" w:eastAsia="Times New Roman" w:hAnsi="Georgia" w:cs="Helvetica"/>
          <w:b/>
          <w:bCs/>
          <w:color w:val="808080"/>
          <w:sz w:val="27"/>
          <w:szCs w:val="27"/>
          <w:lang w:eastAsia="ru-RU"/>
        </w:rPr>
        <w:t xml:space="preserve">                            </w:t>
      </w:r>
      <w:r w:rsidRPr="008C34C0">
        <w:rPr>
          <w:rFonts w:ascii="Georgia" w:eastAsia="Times New Roman" w:hAnsi="Georgia" w:cs="Helvetica"/>
          <w:b/>
          <w:bCs/>
          <w:color w:val="808080"/>
          <w:sz w:val="27"/>
          <w:szCs w:val="27"/>
          <w:lang w:eastAsia="ru-RU"/>
        </w:rPr>
        <w:t>Заяц</w:t>
      </w:r>
    </w:p>
    <w:p w:rsidR="008C34C0" w:rsidRPr="008C34C0" w:rsidRDefault="008C34C0" w:rsidP="008C34C0">
      <w:pPr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Заяц живет в лесу. Он не роет себе нор, а прячется в кустарниках, в углублениях под корнями, под ветвями, там и сооружают себе зимовье. Основная пища зайца - это трава, сено, молодые веточки деревьев. Ест заяц и овощи, фрукты и ягоды, если удается их найти.</w:t>
      </w:r>
    </w:p>
    <w:p w:rsidR="008C34C0" w:rsidRPr="008C34C0" w:rsidRDefault="008C34C0" w:rsidP="008C34C0">
      <w:pPr>
        <w:spacing w:after="135" w:line="240" w:lineRule="auto"/>
        <w:ind w:left="13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                                                 </w:t>
      </w:r>
      <w:r w:rsidRPr="008C34C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60002C4" wp14:editId="4976C4E3">
            <wp:extent cx="6096000" cy="4067175"/>
            <wp:effectExtent l="0" t="0" r="0" b="9525"/>
            <wp:docPr id="1" name="Рисунок 1" descr="Про диких животных для детей + карточки кто где живет и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 диких животных для детей + карточки кто где живет и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8F0" w:rsidRDefault="002478F0"/>
    <w:p w:rsidR="008C34C0" w:rsidRDefault="008C34C0"/>
    <w:p w:rsidR="008C34C0" w:rsidRP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lastRenderedPageBreak/>
        <w:t xml:space="preserve">                                   </w:t>
      </w:r>
      <w:r w:rsidRPr="008C34C0"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t>Лиса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Лиса - дикое животное. Она живет в лесу, в норе. Лиса - хищный зверь. Основная еда лис - насекомые (жуки, дождевые черви) и мелкие грызуны (мыши-полёвки). Если удастся лисе поймать зайца или птицу, что </w:t>
      </w:r>
      <w:proofErr w:type="gramStart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бывает</w:t>
      </w:r>
      <w:proofErr w:type="gramEnd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не очень часто, она с удовольствием съест и их. Часто лисы селятся рядом с человеком и воруют домашних птиц из птичников. Иногда может полакомиться и рыбкой, выброшенной на берег</w:t>
      </w:r>
      <w:proofErr w:type="gramStart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</w:t>
      </w:r>
      <w:proofErr w:type="gramEnd"/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 побрезгует ягодами и фруктами, когда голодна.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                                                 </w:t>
      </w:r>
      <w:r w:rsidRPr="008C34C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6037E3D" wp14:editId="4F0E97F1">
            <wp:extent cx="6096000" cy="4067175"/>
            <wp:effectExtent l="0" t="0" r="0" b="9525"/>
            <wp:docPr id="2" name="Рисунок 2" descr="Про диких животных для детей + карточки кто где живет и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о диких животных для детей + карточки кто где живет и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P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lastRenderedPageBreak/>
        <w:t xml:space="preserve">                  </w:t>
      </w:r>
      <w:r w:rsidRPr="008C34C0"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t>Волк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Волк - животное леса. Живут волки в логове. Волки охотятся стаями, поэтому им под силу поймать крупную добычу: лося, оленя. С удовольствием угостится волк и птицей, и зайчиком. В голодные годы волки могут нападать на домашний скот, но это бывает очень редко. Волки очень осторожны и боятся человека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                                                  </w:t>
      </w:r>
      <w:r w:rsidRPr="008C34C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7DE7D1B6" wp14:editId="4165392A">
            <wp:extent cx="6096000" cy="4067175"/>
            <wp:effectExtent l="0" t="0" r="0" b="9525"/>
            <wp:docPr id="3" name="Рисунок 3" descr="Про диких животных для детей + карточки кто где живет и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 диких животных для детей + карточки кто где живет и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P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lastRenderedPageBreak/>
        <w:t xml:space="preserve">                        </w:t>
      </w:r>
      <w:r w:rsidRPr="008C34C0"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t>Ёж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Ежи живут в лесу. Они редко сами роют норы, чаще занимают чужие или сооружают гнездо среди выпирающих корней, под кустом, в углублениях земли, натаскивая туда много листьев, сухой травы и мха. Зимой ежи впадают в спячку. Едят ежи в основном насекомых. Если попадется змея, могут съесть и её.  Не прочь полакомиться грибами, желудями, ягодами и фруктами.</w:t>
      </w:r>
      <w:r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                                                  </w:t>
      </w:r>
      <w:r w:rsidRPr="008C34C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634ED872" wp14:editId="62D28599">
            <wp:extent cx="6096000" cy="4067175"/>
            <wp:effectExtent l="0" t="0" r="0" b="9525"/>
            <wp:docPr id="4" name="Рисунок 4" descr="Про диких животных для детей + карточки кто где живет и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о диких животных для детей + карточки кто где живет и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P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lastRenderedPageBreak/>
        <w:t xml:space="preserve">                       </w:t>
      </w:r>
      <w:r w:rsidRPr="008C34C0"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t>Бурый медведь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Бурый медведь - дикое животное леса. На зиму медведь сооружает себе берлогу и впадает в спячку. Основная пища медведей - ягоды, коренья, грибы. Найдет медведь птичье гнездо - полакомится яйцами, найдет улей диких пчел - поест медку. Медведь умеет ловить рыбу и с удовольствием ее ест. Может скушать и мышку, если удастся ее поймать. Не побрезгует и падалью.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                                                       </w:t>
      </w:r>
      <w:r w:rsidRPr="008C34C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415C25E9" wp14:editId="072721A2">
            <wp:extent cx="6096000" cy="4067175"/>
            <wp:effectExtent l="0" t="0" r="0" b="9525"/>
            <wp:docPr id="5" name="Рисунок 5" descr="Про диких животных для детей + карточки кто где живет и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 диких животных для детей + карточки кто где живет и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</w:p>
    <w:p w:rsidR="008C34C0" w:rsidRPr="008C34C0" w:rsidRDefault="008C34C0" w:rsidP="008C34C0">
      <w:pPr>
        <w:shd w:val="clear" w:color="auto" w:fill="FFFFFF"/>
        <w:spacing w:before="240" w:after="240" w:line="300" w:lineRule="atLeast"/>
        <w:outlineLvl w:val="2"/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lastRenderedPageBreak/>
        <w:t xml:space="preserve">                   </w:t>
      </w:r>
      <w:r w:rsidRPr="008C34C0">
        <w:rPr>
          <w:rFonts w:ascii="Georgia" w:eastAsia="Times New Roman" w:hAnsi="Georgia" w:cs="Times New Roman"/>
          <w:b/>
          <w:bCs/>
          <w:color w:val="808080"/>
          <w:sz w:val="27"/>
          <w:szCs w:val="27"/>
          <w:lang w:eastAsia="ru-RU"/>
        </w:rPr>
        <w:t>Белка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8C34C0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Белка живет в лесу. Она находит в дереве дупло и селится там. Ест белка ягоды, фрукты, грибы, орехи, желуди и зерно. Запасает припасы на зиму, пряча их под корнями или среди веток деревьев, чтобы не голодать зимой.</w:t>
      </w:r>
    </w:p>
    <w:p w:rsid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:rsidR="008C34C0" w:rsidRPr="008C34C0" w:rsidRDefault="008C34C0" w:rsidP="008C34C0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t xml:space="preserve">                                                   </w:t>
      </w:r>
      <w:bookmarkStart w:id="0" w:name="_GoBack"/>
      <w:bookmarkEnd w:id="0"/>
      <w:r w:rsidRPr="008C34C0">
        <w:rPr>
          <w:rFonts w:ascii="Helvetica" w:eastAsia="Times New Roman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 wp14:anchorId="0341E9FE" wp14:editId="12BA7A36">
            <wp:extent cx="6096000" cy="4067175"/>
            <wp:effectExtent l="0" t="0" r="0" b="9525"/>
            <wp:docPr id="6" name="Рисунок 6" descr="Про диких животных для детей + карточки кто где живет и чем питаетс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о диких животных для детей + карточки кто где живет и чем питаетс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06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4C0" w:rsidRDefault="008C34C0"/>
    <w:sectPr w:rsidR="008C34C0" w:rsidSect="008C34C0">
      <w:pgSz w:w="16838" w:h="11906" w:orient="landscape"/>
      <w:pgMar w:top="284" w:right="395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FD1"/>
    <w:rsid w:val="002478F0"/>
    <w:rsid w:val="008C34C0"/>
    <w:rsid w:val="00C4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4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8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90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1769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3</cp:revision>
  <dcterms:created xsi:type="dcterms:W3CDTF">2020-05-08T15:46:00Z</dcterms:created>
  <dcterms:modified xsi:type="dcterms:W3CDTF">2020-05-08T15:52:00Z</dcterms:modified>
</cp:coreProperties>
</file>