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4F" w:rsidRDefault="00897AF6" w:rsidP="00990E51">
      <w:pPr>
        <w:pStyle w:val="40"/>
        <w:framePr w:w="9341" w:h="9776" w:hRule="exact" w:wrap="none" w:vAnchor="page" w:hAnchor="page" w:x="1630" w:y="763"/>
        <w:shd w:val="clear" w:color="auto" w:fill="auto"/>
        <w:spacing w:before="0" w:after="118"/>
        <w:ind w:right="40"/>
      </w:pPr>
      <w:bookmarkStart w:id="0" w:name="_GoBack"/>
      <w:bookmarkEnd w:id="0"/>
      <w:r>
        <w:t>Электронные образовательные ресурсы, к которым обеспечивается</w:t>
      </w:r>
      <w:r>
        <w:br/>
        <w:t>доступ обучающихся, в том числе приспособленных для</w:t>
      </w:r>
      <w:r>
        <w:br/>
        <w:t>использования инвалидами и лицами с ограниченными</w:t>
      </w:r>
      <w:r>
        <w:br/>
        <w:t>возможностями здоровья.</w:t>
      </w:r>
    </w:p>
    <w:p w:rsidR="00990E51" w:rsidRDefault="00990E51" w:rsidP="00990E51">
      <w:pPr>
        <w:pStyle w:val="40"/>
        <w:framePr w:w="9341" w:h="9776" w:hRule="exact" w:wrap="none" w:vAnchor="page" w:hAnchor="page" w:x="1630" w:y="763"/>
        <w:shd w:val="clear" w:color="auto" w:fill="auto"/>
        <w:spacing w:before="0" w:after="118"/>
        <w:ind w:right="40"/>
      </w:pPr>
    </w:p>
    <w:p w:rsidR="00840C4F" w:rsidRDefault="00897AF6" w:rsidP="00990E51">
      <w:pPr>
        <w:pStyle w:val="20"/>
        <w:framePr w:w="9341" w:h="9776" w:hRule="exact" w:wrap="none" w:vAnchor="page" w:hAnchor="page" w:x="1630" w:y="763"/>
        <w:shd w:val="clear" w:color="auto" w:fill="auto"/>
        <w:spacing w:before="0" w:after="114"/>
      </w:pPr>
      <w:r>
        <w:t xml:space="preserve">Собственный электронный образовательный и информационный ресурс - </w:t>
      </w:r>
      <w:r>
        <w:rPr>
          <w:rStyle w:val="21"/>
        </w:rPr>
        <w:t>не предусмотрен.</w:t>
      </w:r>
    </w:p>
    <w:p w:rsidR="00840C4F" w:rsidRDefault="00897AF6" w:rsidP="00990E51">
      <w:pPr>
        <w:pStyle w:val="20"/>
        <w:framePr w:w="9341" w:h="9776" w:hRule="exact" w:wrap="none" w:vAnchor="page" w:hAnchor="page" w:x="1630" w:y="763"/>
        <w:shd w:val="clear" w:color="auto" w:fill="auto"/>
        <w:spacing w:before="0" w:after="126" w:line="302" w:lineRule="exact"/>
      </w:pPr>
      <w:r>
        <w:t xml:space="preserve">Сторонний электронный образовательный и информационный ресурс — </w:t>
      </w:r>
      <w:r>
        <w:rPr>
          <w:rStyle w:val="21"/>
        </w:rPr>
        <w:t>не предусмотрен.</w:t>
      </w:r>
    </w:p>
    <w:p w:rsidR="00840C4F" w:rsidRDefault="00897AF6" w:rsidP="00990E51">
      <w:pPr>
        <w:pStyle w:val="20"/>
        <w:framePr w:w="9341" w:h="9776" w:hRule="exact" w:wrap="none" w:vAnchor="page" w:hAnchor="page" w:x="1630" w:y="763"/>
        <w:shd w:val="clear" w:color="auto" w:fill="auto"/>
        <w:spacing w:before="0"/>
      </w:pPr>
      <w:r>
        <w:t xml:space="preserve">Доступ воспитанников, в том числе детей-инвалидов и детей с ограниченными возможностями здоровья, к информационным системам и информационно-телекоммуникационным сетям, а также к электронным образовательным ресурсам - </w:t>
      </w:r>
      <w:r>
        <w:rPr>
          <w:rStyle w:val="21"/>
        </w:rPr>
        <w:t>не осуществляется.</w:t>
      </w:r>
    </w:p>
    <w:p w:rsidR="00840C4F" w:rsidRDefault="00897AF6" w:rsidP="00990E51">
      <w:pPr>
        <w:pStyle w:val="40"/>
        <w:framePr w:w="9341" w:h="9776" w:hRule="exact" w:wrap="none" w:vAnchor="page" w:hAnchor="page" w:x="1630" w:y="763"/>
        <w:shd w:val="clear" w:color="auto" w:fill="auto"/>
        <w:spacing w:before="0" w:after="0" w:line="295" w:lineRule="exact"/>
        <w:ind w:right="40"/>
      </w:pPr>
      <w:r>
        <w:t>Наличие специальных технических средств обучения коллективного и</w:t>
      </w:r>
      <w:r>
        <w:br/>
        <w:t>индивидуального пользования для инвалидов и лиц с ограниченными</w:t>
      </w:r>
    </w:p>
    <w:p w:rsidR="00840C4F" w:rsidRDefault="00897AF6" w:rsidP="00990E51">
      <w:pPr>
        <w:pStyle w:val="40"/>
        <w:framePr w:w="9341" w:h="9776" w:hRule="exact" w:wrap="none" w:vAnchor="page" w:hAnchor="page" w:x="1630" w:y="763"/>
        <w:shd w:val="clear" w:color="auto" w:fill="auto"/>
        <w:spacing w:before="0" w:line="295" w:lineRule="exact"/>
        <w:ind w:right="40"/>
        <w:jc w:val="left"/>
      </w:pPr>
      <w:r>
        <w:t>возможностями здоровья.</w:t>
      </w:r>
    </w:p>
    <w:p w:rsidR="00840C4F" w:rsidRDefault="00897AF6" w:rsidP="00990E51">
      <w:pPr>
        <w:pStyle w:val="20"/>
        <w:framePr w:w="9341" w:h="9776" w:hRule="exact" w:wrap="none" w:vAnchor="page" w:hAnchor="page" w:x="1630" w:y="763"/>
        <w:shd w:val="clear" w:color="auto" w:fill="auto"/>
        <w:spacing w:before="0" w:after="0"/>
      </w:pPr>
      <w:r>
        <w:t xml:space="preserve">Специальные технические средства индивидуального и коллективного пользования для детей-инвалидов и детей с ограниченными возможностями здоровья </w:t>
      </w:r>
      <w:r>
        <w:rPr>
          <w:rStyle w:val="21"/>
        </w:rPr>
        <w:t xml:space="preserve">отсутствуют. В </w:t>
      </w:r>
      <w:r>
        <w:t>образовательном процессе педагогами учреждения используются мультимедийное оборудование, включающее в себя, проекционные экраны и ноутбуки, световой песочный стол, комплекты коррекционных развивающих игр.</w:t>
      </w:r>
    </w:p>
    <w:p w:rsidR="00840C4F" w:rsidRDefault="00840C4F">
      <w:pPr>
        <w:rPr>
          <w:sz w:val="2"/>
          <w:szCs w:val="2"/>
        </w:rPr>
      </w:pPr>
    </w:p>
    <w:sectPr w:rsidR="00840C4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92" w:rsidRDefault="00653B92">
      <w:r>
        <w:separator/>
      </w:r>
    </w:p>
  </w:endnote>
  <w:endnote w:type="continuationSeparator" w:id="0">
    <w:p w:rsidR="00653B92" w:rsidRDefault="0065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92" w:rsidRDefault="00653B92"/>
  </w:footnote>
  <w:footnote w:type="continuationSeparator" w:id="0">
    <w:p w:rsidR="00653B92" w:rsidRDefault="00653B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4F"/>
    <w:rsid w:val="004E2360"/>
    <w:rsid w:val="00653B92"/>
    <w:rsid w:val="007A7391"/>
    <w:rsid w:val="00840C4F"/>
    <w:rsid w:val="00897AF6"/>
    <w:rsid w:val="00990E51"/>
    <w:rsid w:val="00F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42E7F-722B-4800-8728-8395AEE3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40" w:line="185" w:lineRule="exact"/>
      <w:jc w:val="center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120" w:line="293" w:lineRule="exact"/>
      <w:jc w:val="center"/>
    </w:pPr>
    <w:rPr>
      <w:rFonts w:ascii="Georgia" w:eastAsia="Georgia" w:hAnsi="Georgia" w:cs="Georgia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95" w:lineRule="exact"/>
      <w:ind w:firstLine="740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</cp:lastModifiedBy>
  <cp:revision>2</cp:revision>
  <dcterms:created xsi:type="dcterms:W3CDTF">2022-03-01T10:04:00Z</dcterms:created>
  <dcterms:modified xsi:type="dcterms:W3CDTF">2022-03-01T10:04:00Z</dcterms:modified>
</cp:coreProperties>
</file>